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spacing w:line="276" w:lineRule="auto"/>
        <w:rPr>
          <w:rFonts w:ascii="Arial" w:cs="Arial" w:eastAsia="Arial" w:hAnsi="Arial"/>
          <w:color w:val="666666"/>
          <w:sz w:val="40"/>
          <w:szCs w:val="40"/>
        </w:rPr>
      </w:pPr>
      <w:bookmarkStart w:colFirst="0" w:colLast="0" w:name="_heading=h.gjdgxs" w:id="0"/>
      <w:bookmarkEnd w:id="0"/>
      <w:r w:rsidDel="00000000" w:rsidR="00000000" w:rsidRPr="00000000">
        <w:rPr>
          <w:rFonts w:ascii="Arial" w:cs="Arial" w:eastAsia="Arial" w:hAnsi="Arial"/>
          <w:color w:val="666666"/>
          <w:sz w:val="40"/>
          <w:szCs w:val="40"/>
          <w:rtl w:val="0"/>
        </w:rPr>
        <w:t xml:space="preserve">Fan circuit components</w:t>
      </w:r>
    </w:p>
    <w:p w:rsidR="00000000" w:rsidDel="00000000" w:rsidP="00000000" w:rsidRDefault="00000000" w:rsidRPr="00000000" w14:paraId="00000002">
      <w:pPr>
        <w:pStyle w:val="Heading1"/>
        <w:spacing w:line="276" w:lineRule="auto"/>
        <w:rPr>
          <w:rFonts w:ascii="Arial" w:cs="Arial" w:eastAsia="Arial" w:hAnsi="Arial"/>
          <w:color w:val="666666"/>
          <w:sz w:val="28"/>
          <w:szCs w:val="28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" w:cs="Arial" w:eastAsia="Arial" w:hAnsi="Arial"/>
          <w:color w:val="666666"/>
          <w:sz w:val="28"/>
          <w:szCs w:val="28"/>
          <w:rtl w:val="0"/>
        </w:rPr>
        <w:t xml:space="preserve">Introduction</w:t>
      </w:r>
    </w:p>
    <w:p w:rsidR="00000000" w:rsidDel="00000000" w:rsidP="00000000" w:rsidRDefault="00000000" w:rsidRPr="00000000" w14:paraId="00000003">
      <w:pPr>
        <w:rPr>
          <w:rFonts w:ascii="Arial" w:cs="Arial" w:eastAsia="Arial" w:hAnsi="Arial"/>
          <w:color w:val="666666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color w:val="666666"/>
          <w:sz w:val="28"/>
          <w:szCs w:val="28"/>
          <w:rtl w:val="0"/>
        </w:rPr>
        <w:t xml:space="preserve">For each of the electronics components below identify what it is called and its function using vocabulary from the supplied word bank.</w:t>
      </w:r>
    </w:p>
    <w:p w:rsidR="00000000" w:rsidDel="00000000" w:rsidP="00000000" w:rsidRDefault="00000000" w:rsidRPr="00000000" w14:paraId="00000004">
      <w:pPr>
        <w:widowControl w:val="0"/>
        <w:rPr>
          <w:rFonts w:ascii="Arial" w:cs="Arial" w:eastAsia="Arial" w:hAnsi="Arial"/>
          <w:color w:val="666666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15.0" w:type="dxa"/>
        <w:jc w:val="left"/>
        <w:tblInd w:w="140.0" w:type="pct"/>
        <w:tblBorders>
          <w:top w:color="9e9e9e" w:space="0" w:sz="8" w:val="single"/>
          <w:left w:color="9e9e9e" w:space="0" w:sz="8" w:val="single"/>
          <w:bottom w:color="9e9e9e" w:space="0" w:sz="8" w:val="single"/>
          <w:right w:color="9e9e9e" w:space="0" w:sz="8" w:val="single"/>
          <w:insideH w:color="9e9e9e" w:space="0" w:sz="8" w:val="single"/>
          <w:insideV w:color="9e9e9e" w:space="0" w:sz="8" w:val="single"/>
        </w:tblBorders>
        <w:tblLayout w:type="fixed"/>
        <w:tblLook w:val="0600"/>
      </w:tblPr>
      <w:tblGrid>
        <w:gridCol w:w="1965"/>
        <w:gridCol w:w="4020"/>
        <w:gridCol w:w="3630"/>
        <w:tblGridChange w:id="0">
          <w:tblGrid>
            <w:gridCol w:w="1965"/>
            <w:gridCol w:w="4020"/>
            <w:gridCol w:w="3630"/>
          </w:tblGrid>
        </w:tblGridChange>
      </w:tblGrid>
      <w:tr>
        <w:trPr>
          <w:trHeight w:val="735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name?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What does it do?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Image</w:t>
            </w:r>
          </w:p>
        </w:tc>
      </w:tr>
      <w:tr>
        <w:trPr>
          <w:trHeight w:val="795.0000004212353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1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32"/>
                <w:szCs w:val="32"/>
                <w:rtl w:val="0"/>
              </w:rPr>
              <w:t xml:space="preserve">Pocket-sized computer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9050" distT="19050" distL="19050" distR="19050" hidden="0" layoutInCell="1" locked="0" relativeHeight="0" simplePos="0">
                  <wp:simplePos x="0" y="0"/>
                  <wp:positionH relativeFrom="column">
                    <wp:posOffset>571500</wp:posOffset>
                  </wp:positionH>
                  <wp:positionV relativeFrom="paragraph">
                    <wp:posOffset>57150</wp:posOffset>
                  </wp:positionV>
                  <wp:extent cx="690563" cy="690563"/>
                  <wp:effectExtent b="0" l="0" r="0" t="0"/>
                  <wp:wrapSquare wrapText="bothSides" distB="19050" distT="19050" distL="19050" distR="19050"/>
                  <wp:docPr id="9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690563" cy="6905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200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2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32"/>
                <w:szCs w:val="32"/>
                <w:rtl w:val="0"/>
              </w:rPr>
              <w:t xml:space="preserve">Houses a battery to supply power to components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9050" distT="19050" distL="19050" distR="19050" hidden="0" layoutInCell="1" locked="0" relativeHeight="0" simplePos="0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47625</wp:posOffset>
                  </wp:positionV>
                  <wp:extent cx="1352617" cy="519112"/>
                  <wp:effectExtent b="0" l="0" r="0" t="0"/>
                  <wp:wrapSquare wrapText="bothSides" distB="19050" distT="19050" distL="19050" distR="19050"/>
                  <wp:docPr id="1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617" cy="51911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275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3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32"/>
                <w:szCs w:val="32"/>
                <w:rtl w:val="0"/>
              </w:rPr>
              <w:t xml:space="preserve">Connects components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238125</wp:posOffset>
                  </wp:positionV>
                  <wp:extent cx="882840" cy="514350"/>
                  <wp:effectExtent b="0" l="0" r="0" t="0"/>
                  <wp:wrapSquare wrapText="bothSides" distB="114300" distT="114300" distL="114300" distR="114300"/>
                  <wp:docPr id="11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2840" cy="5143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060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4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32"/>
                <w:szCs w:val="32"/>
                <w:rtl w:val="0"/>
              </w:rPr>
              <w:t xml:space="preserve">Apparatus with rotating blades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28576</wp:posOffset>
                  </wp:positionV>
                  <wp:extent cx="881063" cy="849596"/>
                  <wp:effectExtent b="0" l="0" r="0" t="0"/>
                  <wp:wrapSquare wrapText="bothSides" distB="114300" distT="114300" distL="114300" distR="114300"/>
                  <wp:docPr id="10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1063" cy="84959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1400" w:hRule="atLeast"/>
        </w:trPr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28"/>
                <w:szCs w:val="28"/>
                <w:rtl w:val="0"/>
              </w:rPr>
              <w:t xml:space="preserve">Item 5</w:t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Fonts w:ascii="Arial" w:cs="Arial" w:eastAsia="Arial" w:hAnsi="Arial"/>
                <w:color w:val="666666"/>
                <w:sz w:val="32"/>
                <w:szCs w:val="32"/>
                <w:rtl w:val="0"/>
              </w:rPr>
              <w:t xml:space="preserve">Allows an output of a micro:bit to switch components on and off.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40.0" w:type="dxa"/>
              <w:left w:w="140.0" w:type="dxa"/>
              <w:bottom w:w="140.0" w:type="dxa"/>
              <w:right w:w="14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jc w:val="center"/>
              <w:rPr>
                <w:rFonts w:ascii="Arial" w:cs="Arial" w:eastAsia="Arial" w:hAnsi="Arial"/>
                <w:color w:val="666666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9050" distT="19050" distL="19050" distR="19050" hidden="0" layoutInCell="1" locked="0" relativeHeight="0" simplePos="0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19050</wp:posOffset>
                  </wp:positionV>
                  <wp:extent cx="2102077" cy="1437974"/>
                  <wp:effectExtent b="0" l="0" r="0" t="0"/>
                  <wp:wrapSquare wrapText="bothSides" distB="19050" distT="19050" distL="19050" distR="19050"/>
                  <wp:docPr id="7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2077" cy="143797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790575</wp:posOffset>
                  </wp:positionV>
                  <wp:extent cx="1581150" cy="419100"/>
                  <wp:effectExtent b="0" l="0" r="0" t="0"/>
                  <wp:wrapSquare wrapText="bothSides" distB="114300" distT="114300" distL="114300" distR="114300"/>
                  <wp:docPr id="8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50" cy="419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000000" w:rsidDel="00000000" w:rsidP="00000000" w:rsidRDefault="00000000" w:rsidRPr="00000000" w14:paraId="00000017">
      <w:pPr>
        <w:spacing w:line="276" w:lineRule="auto"/>
        <w:rPr>
          <w:rFonts w:ascii="Arial" w:cs="Arial" w:eastAsia="Arial" w:hAnsi="Arial"/>
          <w:color w:val="666666"/>
          <w:sz w:val="28"/>
          <w:szCs w:val="28"/>
        </w:rPr>
      </w:pPr>
      <w:r w:rsidDel="00000000" w:rsidR="00000000" w:rsidRPr="00000000">
        <w:rPr>
          <w:rFonts w:ascii="Arial" w:cs="Arial" w:eastAsia="Arial" w:hAnsi="Arial"/>
          <w:color w:val="666666"/>
          <w:sz w:val="28"/>
          <w:szCs w:val="28"/>
          <w:rtl w:val="0"/>
        </w:rPr>
        <w:t xml:space="preserve">Word bank: relay, fan, battery compartment, micro:bit, alligator clip leads</w:t>
      </w:r>
    </w:p>
    <w:sectPr>
      <w:headerReference r:id="rId13" w:type="default"/>
      <w:footerReference r:id="rId14" w:type="default"/>
      <w:pgSz w:h="16838" w:w="11906" w:orient="portrait"/>
      <w:pgMar w:bottom="1440.0000000000002" w:top="1440.0000000000002" w:left="1440.0000000000002" w:right="1440.0000000000002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Quicksand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D">
    <w:pPr>
      <w:rPr>
        <w:sz w:val="18"/>
        <w:szCs w:val="18"/>
      </w:rPr>
    </w:pPr>
    <w:r w:rsidDel="00000000" w:rsidR="00000000" w:rsidRPr="00000000">
      <w:rPr>
        <w:color w:val="666666"/>
        <w:sz w:val="18"/>
        <w:szCs w:val="18"/>
        <w:rtl w:val="0"/>
      </w:rPr>
      <w:t xml:space="preserve">Page </w:t>
    </w:r>
    <w:r w:rsidDel="00000000" w:rsidR="00000000" w:rsidRPr="00000000">
      <w:rPr>
        <w:color w:val="666666"/>
        <w:sz w:val="18"/>
        <w:szCs w:val="1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color w:val="666666"/>
        <w:sz w:val="18"/>
        <w:szCs w:val="18"/>
        <w:rtl w:val="0"/>
      </w:rPr>
      <w:tab/>
      <w:tab/>
      <w:tab/>
      <w:tab/>
      <w:tab/>
      <w:tab/>
      <w:tab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spacing w:line="276" w:lineRule="auto"/>
      <w:ind w:left="-720" w:right="-690" w:firstLine="0"/>
      <w:rPr>
        <w:rFonts w:ascii="Arial" w:cs="Arial" w:eastAsia="Arial" w:hAnsi="Arial"/>
        <w:color w:val="666666"/>
      </w:rPr>
    </w:pPr>
    <w:r w:rsidDel="00000000" w:rsidR="00000000" w:rsidRPr="00000000">
      <w:rPr>
        <w:rtl w:val="0"/>
      </w:rPr>
    </w:r>
  </w:p>
  <w:tbl>
    <w:tblPr>
      <w:tblStyle w:val="Table2"/>
      <w:tblW w:w="10440.0" w:type="dxa"/>
      <w:jc w:val="left"/>
      <w:tblInd w:w="-620.0" w:type="dxa"/>
      <w:tblLayout w:type="fixed"/>
      <w:tblLook w:val="0600"/>
    </w:tblPr>
    <w:tblGrid>
      <w:gridCol w:w="5595"/>
      <w:gridCol w:w="4845"/>
      <w:tblGridChange w:id="0">
        <w:tblGrid>
          <w:gridCol w:w="5595"/>
          <w:gridCol w:w="4845"/>
        </w:tblGrid>
      </w:tblGridChange>
    </w:tblGrid>
    <w:tr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19">
          <w:pPr>
            <w:spacing w:line="276" w:lineRule="auto"/>
            <w:ind w:left="90" w:right="-234.09448818897602" w:firstLine="0"/>
            <w:rPr>
              <w:rFonts w:ascii="Arial" w:cs="Arial" w:eastAsia="Arial" w:hAnsi="Arial"/>
              <w:color w:val="666666"/>
              <w:sz w:val="18"/>
              <w:szCs w:val="18"/>
            </w:rPr>
          </w:pPr>
          <w:r w:rsidDel="00000000" w:rsidR="00000000" w:rsidRPr="00000000">
            <w:rPr>
              <w:rFonts w:ascii="Arial" w:cs="Arial" w:eastAsia="Arial" w:hAnsi="Arial"/>
              <w:color w:val="666666"/>
              <w:sz w:val="18"/>
              <w:szCs w:val="18"/>
              <w:rtl w:val="0"/>
            </w:rPr>
            <w:t xml:space="preserve">Your biggest fan - starter worksheet answers</w:t>
          </w:r>
        </w:p>
      </w:tc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1A">
          <w:pPr>
            <w:widowControl w:val="0"/>
            <w:spacing w:line="240" w:lineRule="auto"/>
            <w:ind w:right="150"/>
            <w:jc w:val="left"/>
            <w:rPr>
              <w:rFonts w:ascii="Arial" w:cs="Arial" w:eastAsia="Arial" w:hAnsi="Arial"/>
              <w:color w:val="666666"/>
              <w:sz w:val="18"/>
              <w:szCs w:val="18"/>
            </w:rPr>
          </w:pP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1B">
    <w:pPr>
      <w:spacing w:line="276" w:lineRule="auto"/>
      <w:ind w:left="-720" w:right="-690" w:firstLine="0"/>
      <w:rPr>
        <w:rFonts w:ascii="Arial" w:cs="Arial" w:eastAsia="Arial" w:hAnsi="Arial"/>
        <w:color w:val="666666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C">
    <w:pPr>
      <w:spacing w:line="276" w:lineRule="auto"/>
      <w:ind w:left="7920" w:right="-234.09448818897602" w:firstLine="0"/>
      <w:jc w:val="right"/>
      <w:rPr>
        <w:rFonts w:ascii="Arial" w:cs="Arial" w:eastAsia="Arial" w:hAnsi="Arial"/>
        <w:color w:val="666666"/>
        <w:sz w:val="18"/>
        <w:szCs w:val="1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Quicksand" w:cs="Quicksand" w:eastAsia="Quicksand" w:hAnsi="Quicksand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="276" w:lineRule="auto"/>
    </w:pPr>
    <w:rPr>
      <w:rFonts w:ascii="Quicksand" w:cs="Quicksand" w:eastAsia="Quicksand" w:hAnsi="Quicksand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00" w:line="276" w:lineRule="auto"/>
    </w:pPr>
    <w:rPr>
      <w:rFonts w:ascii="Quicksand" w:cs="Quicksand" w:eastAsia="Quicksand" w:hAnsi="Quicksand"/>
      <w:b w:val="1"/>
      <w:color w:val="5b5ba5"/>
      <w:sz w:val="48"/>
      <w:szCs w:val="48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="276" w:lineRule="auto"/>
    </w:pPr>
    <w:rPr>
      <w:rFonts w:ascii="Quicksand" w:cs="Quicksand" w:eastAsia="Quicksand" w:hAnsi="Quicksand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00" w:line="276" w:lineRule="auto"/>
    </w:pPr>
    <w:rPr>
      <w:rFonts w:ascii="Quicksand" w:cs="Quicksand" w:eastAsia="Quicksand" w:hAnsi="Quicksand"/>
      <w:b w:val="1"/>
      <w:color w:val="5b5ba5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/>
    <w:rPr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pPr/>
      <w:rPr/>
      <w:tcPr/>
    </w:tblStylePr>
    <w:tblStylePr w:type="band1Vert">
      <w:pPr/>
      <w:rPr/>
      <w:tcPr/>
    </w:tblStylePr>
    <w:tblStylePr w:type="band2Horz">
      <w:pPr/>
      <w:rPr/>
      <w:tcPr/>
    </w:tblStylePr>
    <w:tblStylePr w:type="band2Vert">
      <w:pPr/>
      <w:rPr/>
      <w:tcPr/>
    </w:tblStylePr>
    <w:tblStylePr w:type="firstCol">
      <w:pPr/>
      <w:rPr/>
      <w:tcPr/>
    </w:tblStylePr>
    <w:tblStylePr w:type="firstRow">
      <w:pPr/>
      <w:rPr/>
      <w:tcPr/>
    </w:tblStylePr>
    <w:tblStylePr w:type="lastCol">
      <w:pPr/>
      <w:rPr/>
      <w:tcPr/>
    </w:tblStylePr>
    <w:tblStylePr w:type="lastRow">
      <w:pPr/>
      <w:rPr/>
      <w:tcPr/>
    </w:tblStylePr>
    <w:tblStylePr w:type="neCell">
      <w:pPr/>
      <w:rPr/>
      <w:tcPr/>
    </w:tblStylePr>
    <w:tblStylePr w:type="nwCell">
      <w:pPr/>
      <w:rPr/>
      <w:tcPr/>
    </w:tblStylePr>
    <w:tblStylePr w:type="seCell">
      <w:pPr/>
      <w:rPr/>
      <w:tcPr/>
    </w:tblStylePr>
    <w:tblStylePr w:type="swCell">
      <w:pPr/>
      <w:rPr/>
      <w:tcPr/>
    </w:tblStyle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3.jpg"/><Relationship Id="rId10" Type="http://schemas.openxmlformats.org/officeDocument/2006/relationships/image" Target="media/image6.jpg"/><Relationship Id="rId13" Type="http://schemas.openxmlformats.org/officeDocument/2006/relationships/header" Target="header1.xml"/><Relationship Id="rId12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jpg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Quicksand-regular.ttf"/><Relationship Id="rId2" Type="http://schemas.openxmlformats.org/officeDocument/2006/relationships/font" Target="fonts/Quicksand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VKyS1FIwSCrQlTFk7df8g4DLJmg==">AMUW2mXeKUgVt0y6i6bLisd/37VQYpKdBy8ch19n60WS4hU8IqW2HlomdWfO7V6rseebzI1CW/kxtDenqjLb/FQFKYjG55sx4Q+6De348rJS4i9cOddj7cFzc+Mh7jYaErUr+pc/DQim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